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ГРАДСКА ОПШТИНА СТАРИ ГРАД – УПРАВА ГРАДСКЕ ОПШТИНЕ</w:t>
      </w: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sr-Cyrl-CS"/>
        </w:rPr>
        <w:t>Одељењу за комуналне послове и комуналну инспекцију</w:t>
      </w: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Улица Македонска број 42</w:t>
      </w: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Б Е О Г Р А Д  </w:t>
      </w: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sr-Latn-CS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sr-Cyrl-CS"/>
        </w:rPr>
        <w:t>З А Х Т Е В</w:t>
      </w:r>
    </w:p>
    <w:p w:rsidR="00E45474" w:rsidRPr="00E45474" w:rsidRDefault="00E45474" w:rsidP="00E4547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sr-Latn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ЗА ИЗДАВАЊЕ ОДОБРЕЊА ЗА ПОСТАВЉАЊЕ БАШТЕ УГОСТИТЕЉСКОГ</w:t>
      </w:r>
      <w:r w:rsidRPr="00E45474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ОБЈЕКТА </w:t>
      </w:r>
    </w:p>
    <w:p w:rsidR="00E45474" w:rsidRPr="00E45474" w:rsidRDefault="00E45474" w:rsidP="00E4547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sr-Cyrl-CS"/>
        </w:rPr>
        <w:t>НОВА БАШТА</w:t>
      </w: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36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Подносим захтев да ми се у складу са Одлуком о постављању баште угоститељског објекта на територији града Београда одобри постављање баште угостит</w:t>
      </w:r>
      <w:r w:rsidRPr="00E45474">
        <w:rPr>
          <w:rFonts w:ascii="Tahoma" w:eastAsia="Times New Roman" w:hAnsi="Tahoma" w:cs="Tahoma"/>
          <w:sz w:val="20"/>
          <w:szCs w:val="20"/>
          <w:lang w:val="sr-Latn-CS"/>
        </w:rPr>
        <w:t>e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љског објекта – нова башта, у Београду у улици ______________________________________________________________________________________.</w:t>
      </w:r>
    </w:p>
    <w:p w:rsidR="00E45474" w:rsidRPr="00E45474" w:rsidRDefault="00E45474" w:rsidP="00E45474">
      <w:pPr>
        <w:spacing w:before="120" w:after="0" w:line="240" w:lineRule="auto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</w:t>
      </w:r>
      <w:r w:rsidRPr="00E45474">
        <w:rPr>
          <w:rFonts w:ascii="Tahoma" w:eastAsia="Times New Roman" w:hAnsi="Tahoma" w:cs="Tahoma"/>
          <w:b/>
          <w:sz w:val="20"/>
          <w:szCs w:val="20"/>
          <w:lang w:val="sr-Cyrl-CS"/>
        </w:rPr>
        <w:t>ПОДАЦИ О ПОДНОСИОЦУ ЗАХТЕВА</w:t>
      </w:r>
    </w:p>
    <w:p w:rsidR="00E45474" w:rsidRPr="00E45474" w:rsidRDefault="00E45474" w:rsidP="00E45474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337"/>
      </w:tblGrid>
      <w:tr w:rsidR="00E45474" w:rsidRPr="00E45474" w:rsidTr="00DF770E">
        <w:trPr>
          <w:trHeight w:val="467"/>
        </w:trPr>
        <w:tc>
          <w:tcPr>
            <w:tcW w:w="3780" w:type="dxa"/>
            <w:shd w:val="clear" w:color="auto" w:fill="auto"/>
            <w:vAlign w:val="center"/>
          </w:tcPr>
          <w:p w:rsidR="00E45474" w:rsidRPr="00E45474" w:rsidRDefault="00E45474" w:rsidP="00E45474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Име</w:t>
            </w:r>
            <w:r w:rsidRPr="00E45474">
              <w:rPr>
                <w:rFonts w:ascii="Tahoma" w:eastAsia="Times New Roman" w:hAnsi="Tahoma" w:cs="Tahoma"/>
                <w:sz w:val="20"/>
                <w:szCs w:val="20"/>
                <w:lang w:val="sr-Latn-CS"/>
              </w:rPr>
              <w:t xml:space="preserve"> </w:t>
            </w: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и презиме подносиоца захтева</w:t>
            </w:r>
          </w:p>
        </w:tc>
        <w:tc>
          <w:tcPr>
            <w:tcW w:w="6513" w:type="dxa"/>
            <w:shd w:val="clear" w:color="auto" w:fill="auto"/>
          </w:tcPr>
          <w:p w:rsidR="00E45474" w:rsidRPr="00E45474" w:rsidRDefault="00E45474" w:rsidP="00E4547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E45474" w:rsidRPr="00E45474" w:rsidTr="00DF770E">
        <w:tc>
          <w:tcPr>
            <w:tcW w:w="3780" w:type="dxa"/>
            <w:shd w:val="clear" w:color="auto" w:fill="auto"/>
            <w:vAlign w:val="center"/>
          </w:tcPr>
          <w:p w:rsidR="00E45474" w:rsidRPr="00E45474" w:rsidRDefault="00E45474" w:rsidP="00E45474">
            <w:pPr>
              <w:spacing w:after="0" w:line="240" w:lineRule="auto"/>
              <w:ind w:left="-18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Правно лице/предузетник</w:t>
            </w:r>
          </w:p>
          <w:p w:rsidR="00E45474" w:rsidRPr="00E45474" w:rsidRDefault="00E45474" w:rsidP="00E45474">
            <w:pPr>
              <w:spacing w:after="0" w:line="24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(пословно име)</w:t>
            </w:r>
          </w:p>
        </w:tc>
        <w:tc>
          <w:tcPr>
            <w:tcW w:w="6513" w:type="dxa"/>
            <w:shd w:val="clear" w:color="auto" w:fill="auto"/>
          </w:tcPr>
          <w:p w:rsidR="00E45474" w:rsidRPr="00E45474" w:rsidRDefault="00E45474" w:rsidP="00E4547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E45474" w:rsidRPr="00E45474" w:rsidTr="00DF770E">
        <w:trPr>
          <w:trHeight w:val="413"/>
        </w:trPr>
        <w:tc>
          <w:tcPr>
            <w:tcW w:w="3780" w:type="dxa"/>
            <w:shd w:val="clear" w:color="auto" w:fill="auto"/>
            <w:vAlign w:val="center"/>
          </w:tcPr>
          <w:p w:rsidR="00E45474" w:rsidRPr="00E45474" w:rsidRDefault="00E45474" w:rsidP="00E45474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Седиште правног лица/предузетника</w:t>
            </w:r>
          </w:p>
        </w:tc>
        <w:tc>
          <w:tcPr>
            <w:tcW w:w="6513" w:type="dxa"/>
            <w:shd w:val="clear" w:color="auto" w:fill="auto"/>
          </w:tcPr>
          <w:p w:rsidR="00E45474" w:rsidRPr="00E45474" w:rsidRDefault="00E45474" w:rsidP="00E4547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E45474" w:rsidRPr="00E45474" w:rsidTr="00DF770E">
        <w:trPr>
          <w:trHeight w:val="422"/>
        </w:trPr>
        <w:tc>
          <w:tcPr>
            <w:tcW w:w="3780" w:type="dxa"/>
            <w:shd w:val="clear" w:color="auto" w:fill="auto"/>
            <w:vAlign w:val="center"/>
          </w:tcPr>
          <w:p w:rsidR="00E45474" w:rsidRPr="00E45474" w:rsidRDefault="00E45474" w:rsidP="00E45474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МБ (матични број)</w:t>
            </w:r>
          </w:p>
        </w:tc>
        <w:tc>
          <w:tcPr>
            <w:tcW w:w="6513" w:type="dxa"/>
            <w:shd w:val="clear" w:color="auto" w:fill="auto"/>
          </w:tcPr>
          <w:p w:rsidR="00E45474" w:rsidRPr="00E45474" w:rsidRDefault="00E45474" w:rsidP="00E45474">
            <w:pPr>
              <w:spacing w:after="0" w:line="360" w:lineRule="auto"/>
              <w:ind w:hanging="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E45474" w:rsidRPr="00E45474" w:rsidTr="00DF770E">
        <w:trPr>
          <w:trHeight w:val="458"/>
        </w:trPr>
        <w:tc>
          <w:tcPr>
            <w:tcW w:w="3780" w:type="dxa"/>
            <w:shd w:val="clear" w:color="auto" w:fill="auto"/>
            <w:vAlign w:val="center"/>
          </w:tcPr>
          <w:p w:rsidR="00E45474" w:rsidRPr="00E45474" w:rsidRDefault="00E45474" w:rsidP="00E45474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ПИБ (порески идентификациони број)</w:t>
            </w:r>
          </w:p>
        </w:tc>
        <w:tc>
          <w:tcPr>
            <w:tcW w:w="6513" w:type="dxa"/>
            <w:shd w:val="clear" w:color="auto" w:fill="auto"/>
          </w:tcPr>
          <w:p w:rsidR="00E45474" w:rsidRPr="00E45474" w:rsidRDefault="00E45474" w:rsidP="00E45474">
            <w:pPr>
              <w:spacing w:after="0" w:line="360" w:lineRule="auto"/>
              <w:ind w:hanging="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E45474" w:rsidRPr="00E45474" w:rsidTr="00DF770E">
        <w:trPr>
          <w:trHeight w:val="557"/>
        </w:trPr>
        <w:tc>
          <w:tcPr>
            <w:tcW w:w="3780" w:type="dxa"/>
            <w:shd w:val="clear" w:color="auto" w:fill="auto"/>
            <w:vAlign w:val="center"/>
          </w:tcPr>
          <w:p w:rsidR="00E45474" w:rsidRPr="00E45474" w:rsidRDefault="00E45474" w:rsidP="00E45474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Назив и адреса угоститељског објекта</w:t>
            </w:r>
          </w:p>
        </w:tc>
        <w:tc>
          <w:tcPr>
            <w:tcW w:w="6513" w:type="dxa"/>
            <w:shd w:val="clear" w:color="auto" w:fill="auto"/>
          </w:tcPr>
          <w:p w:rsidR="00E45474" w:rsidRPr="00E45474" w:rsidRDefault="00E45474" w:rsidP="00E4547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E45474" w:rsidRPr="00E45474" w:rsidTr="00DF770E">
        <w:tc>
          <w:tcPr>
            <w:tcW w:w="3780" w:type="dxa"/>
            <w:shd w:val="clear" w:color="auto" w:fill="auto"/>
            <w:vAlign w:val="center"/>
          </w:tcPr>
          <w:p w:rsidR="00E45474" w:rsidRPr="00E45474" w:rsidRDefault="00E45474" w:rsidP="00E45474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513" w:type="dxa"/>
            <w:shd w:val="clear" w:color="auto" w:fill="auto"/>
          </w:tcPr>
          <w:p w:rsidR="00E45474" w:rsidRPr="00E45474" w:rsidRDefault="00E45474" w:rsidP="00E4547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E45474" w:rsidRPr="00E45474" w:rsidTr="00DF770E">
        <w:tc>
          <w:tcPr>
            <w:tcW w:w="3780" w:type="dxa"/>
            <w:shd w:val="clear" w:color="auto" w:fill="auto"/>
            <w:vAlign w:val="center"/>
          </w:tcPr>
          <w:p w:rsidR="00E45474" w:rsidRPr="00E45474" w:rsidRDefault="00E45474" w:rsidP="00E45474">
            <w:pPr>
              <w:spacing w:after="0" w:line="360" w:lineRule="auto"/>
              <w:ind w:left="-18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E45474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E45474" w:rsidRPr="00E45474" w:rsidRDefault="00E45474" w:rsidP="00E4547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</w:tbl>
    <w:p w:rsidR="00E45474" w:rsidRPr="00E45474" w:rsidRDefault="00E45474" w:rsidP="00E45474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Време коришћења баште од ________________________________ до ________________________________.</w:t>
      </w:r>
    </w:p>
    <w:p w:rsidR="00E45474" w:rsidRPr="00E45474" w:rsidRDefault="00E45474" w:rsidP="00E4547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Тип баште ___________________________.</w:t>
      </w:r>
    </w:p>
    <w:p w:rsidR="00E45474" w:rsidRPr="00E45474" w:rsidRDefault="00E45474" w:rsidP="00E45474">
      <w:pPr>
        <w:spacing w:after="0" w:line="240" w:lineRule="auto"/>
        <w:ind w:left="1170" w:hanging="117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sr-Cyrl-CS"/>
        </w:rPr>
        <w:t>Напомена: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под новом баштом подразумева се башта која се поставља први пут као и башта код које је </w:t>
      </w:r>
      <w:r w:rsidRPr="00E45474">
        <w:rPr>
          <w:rFonts w:ascii="Tahoma" w:eastAsia="Times New Roman" w:hAnsi="Tahoma" w:cs="Tahoma"/>
          <w:sz w:val="20"/>
          <w:szCs w:val="20"/>
          <w:lang w:val="sr-Latn-RS"/>
        </w:rPr>
        <w:t xml:space="preserve">  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дошло до промена које захтевају измену техничке документације.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sr-Cyrl-CS"/>
        </w:rPr>
        <w:t>ПРИЛОЗИ УЗ ЗАХТЕВ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Техничка документација у 6 (шест) примерака, коју чине:</w:t>
      </w:r>
    </w:p>
    <w:p w:rsidR="00E45474" w:rsidRPr="00E45474" w:rsidRDefault="00E45474" w:rsidP="00E45474">
      <w:pPr>
        <w:numPr>
          <w:ilvl w:val="0"/>
          <w:numId w:val="5"/>
        </w:numPr>
        <w:spacing w:after="0" w:line="240" w:lineRule="auto"/>
        <w:ind w:hanging="18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Пројекат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израђен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стране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лица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поседује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лиценцу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одговорног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пројектанта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области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саобраћаја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саобраћајне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сигнализације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садржи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графички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фотографски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приказ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заузима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њене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димензије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–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волумен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положај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односу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елементе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јавне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коловоз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паркинг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пешачки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прелаз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стајалиште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јавног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градског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превоза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електростуб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шахт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степеник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дрворед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сл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.);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опрему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јавне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клупа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жардињера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ђубријера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);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привремене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сталне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објекте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непосредној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близини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киоск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телефонска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говорница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рекламни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објекат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зграда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улаз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зграду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колски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улаз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елементи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фасаде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јавном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);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Оригинал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шири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приказ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размери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1:500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детаљни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приказ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размери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1:100;</w:t>
      </w:r>
    </w:p>
    <w:p w:rsidR="00E45474" w:rsidRPr="00E45474" w:rsidRDefault="00E45474" w:rsidP="00E45474">
      <w:pPr>
        <w:numPr>
          <w:ilvl w:val="0"/>
          <w:numId w:val="5"/>
        </w:numPr>
        <w:spacing w:after="0" w:line="240" w:lineRule="auto"/>
        <w:ind w:hanging="18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Пројекат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израђен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стране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лица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поседује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лиценцу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одговорног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пројектанта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дипл.инж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архитектуре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садржи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графички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приказ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(3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пројекције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карактеристични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пресеци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)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размештајем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свих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елемената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чине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размери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1:50 - 1:100;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приказ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елемената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цртеж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фотографија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проспект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);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технички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опис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елемената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начина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монтаже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;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пројекат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прикључка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електроводове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случају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загревања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електричном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енергијом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расвету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користи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прикључак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електроинсталацију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угоститељског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објекта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;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пројекат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ТНГ 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(течног нафтног гаса)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инсталације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условљено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обезбеђивањем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заштите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пожара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>.</w:t>
      </w:r>
    </w:p>
    <w:p w:rsidR="00E45474" w:rsidRPr="00E45474" w:rsidRDefault="00E45474" w:rsidP="00E4547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Доказ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правном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основу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коришћења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пословног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објекта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доказ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власништву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објекту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уговор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закупу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>)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;</w:t>
      </w:r>
    </w:p>
    <w:p w:rsidR="00E45474" w:rsidRPr="00E45474" w:rsidRDefault="00E45474" w:rsidP="00E4547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lastRenderedPageBreak/>
        <w:t>Доказ да је угоститељски објекат легалан (извод из листа непокретности; правоснажна употребна дозвола; правоснажно решење о озакоњењу итд.),</w:t>
      </w:r>
    </w:p>
    <w:p w:rsidR="00E45474" w:rsidRPr="00E45474" w:rsidRDefault="00E45474" w:rsidP="00E4547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</w:rPr>
        <w:t xml:space="preserve">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зависности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захтева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–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прилаже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писмена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сагласност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: </w:t>
      </w:r>
    </w:p>
    <w:p w:rsidR="00E45474" w:rsidRPr="00E45474" w:rsidRDefault="00E45474" w:rsidP="00E45474">
      <w:pPr>
        <w:numPr>
          <w:ilvl w:val="2"/>
          <w:numId w:val="6"/>
        </w:numPr>
        <w:spacing w:after="0" w:line="240" w:lineRule="auto"/>
        <w:ind w:left="720" w:hanging="18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Скупштине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стамбене заједнице</w:t>
      </w:r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односно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власника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станова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пословног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простора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ако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сенило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причвршћује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објекат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E45474" w:rsidRPr="00E45474" w:rsidRDefault="00E45474" w:rsidP="00E45474">
      <w:pPr>
        <w:numPr>
          <w:ilvl w:val="2"/>
          <w:numId w:val="6"/>
        </w:numPr>
        <w:tabs>
          <w:tab w:val="left" w:pos="360"/>
        </w:tabs>
        <w:spacing w:after="0" w:line="240" w:lineRule="auto"/>
        <w:ind w:left="720" w:hanging="18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Субјекта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управља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E45474" w:rsidRPr="00E45474" w:rsidRDefault="00E45474" w:rsidP="00E45474">
      <w:pPr>
        <w:numPr>
          <w:ilvl w:val="2"/>
          <w:numId w:val="6"/>
        </w:numPr>
        <w:tabs>
          <w:tab w:val="left" w:pos="360"/>
        </w:tabs>
        <w:spacing w:after="0" w:line="240" w:lineRule="auto"/>
        <w:ind w:left="720" w:hanging="18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Корисника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суседног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пословног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простора</w:t>
      </w:r>
      <w:proofErr w:type="spellEnd"/>
      <w:r w:rsidRPr="00E45474">
        <w:rPr>
          <w:rFonts w:ascii="Tahoma" w:eastAsia="Times New Roman" w:hAnsi="Tahoma" w:cs="Tahoma"/>
          <w:sz w:val="20"/>
          <w:szCs w:val="20"/>
          <w:lang w:val="sr-Cyrl-RS"/>
        </w:rPr>
        <w:t>/објекта</w:t>
      </w:r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испред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кога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E45474" w:rsidRPr="00E45474" w:rsidRDefault="00E45474" w:rsidP="00E45474">
      <w:pPr>
        <w:numPr>
          <w:ilvl w:val="2"/>
          <w:numId w:val="6"/>
        </w:numPr>
        <w:tabs>
          <w:tab w:val="left" w:pos="360"/>
        </w:tabs>
        <w:spacing w:after="0" w:line="240" w:lineRule="auto"/>
        <w:ind w:left="720" w:hanging="18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Власника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односно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корисника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>.</w:t>
      </w:r>
    </w:p>
    <w:p w:rsidR="00E45474" w:rsidRPr="00E45474" w:rsidRDefault="00E45474" w:rsidP="00E4547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Изјава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подносиоца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захтева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овлашћује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надлежну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организациону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јединицу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 xml:space="preserve">Градске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Општине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прибави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потребне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сагласности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техничку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документацију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његово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име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његов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рачун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доказом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плаћеним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трошковима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њихово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прибављање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>;</w:t>
      </w:r>
    </w:p>
    <w:p w:rsidR="00E45474" w:rsidRPr="00E45474" w:rsidRDefault="00E45474" w:rsidP="00E4547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Доказ о уплати локалне административне таксе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 xml:space="preserve"> за захтев у износу од </w:t>
      </w:r>
      <w:r w:rsidR="00442FD9" w:rsidRPr="005E6AA4">
        <w:rPr>
          <w:rFonts w:ascii="Tahoma" w:eastAsia="Times New Roman" w:hAnsi="Tahoma" w:cs="Tahoma"/>
          <w:b/>
          <w:sz w:val="20"/>
          <w:szCs w:val="20"/>
          <w:lang w:val="sr-Cyrl-RS"/>
        </w:rPr>
        <w:t>3</w:t>
      </w:r>
      <w:r w:rsidR="00442FD9">
        <w:rPr>
          <w:rFonts w:ascii="Tahoma" w:eastAsia="Times New Roman" w:hAnsi="Tahoma" w:cs="Tahoma"/>
          <w:b/>
          <w:sz w:val="20"/>
          <w:szCs w:val="20"/>
        </w:rPr>
        <w:t>94</w:t>
      </w:r>
      <w:r w:rsidR="00442FD9" w:rsidRPr="005E6AA4">
        <w:rPr>
          <w:rFonts w:ascii="Tahoma" w:eastAsia="Times New Roman" w:hAnsi="Tahoma" w:cs="Tahoma"/>
          <w:b/>
          <w:sz w:val="20"/>
          <w:szCs w:val="20"/>
          <w:lang w:val="sr-Cyrl-RS"/>
        </w:rPr>
        <w:t>,00 динара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.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НАПОМЕНА: 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Одељење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комуналне послове и комуналну инспекцију</w:t>
      </w:r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Управе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Градске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општине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Стари град</w:t>
      </w:r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прибавља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службеној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дужности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: 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45474" w:rsidRPr="00E45474" w:rsidRDefault="00E45474" w:rsidP="00E4547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сагласност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Секретаријата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</w:t>
      </w:r>
      <w:proofErr w:type="spellEnd"/>
      <w:r w:rsidRPr="00E45474">
        <w:rPr>
          <w:rFonts w:ascii="Tahoma" w:eastAsia="Times New Roman" w:hAnsi="Tahoma" w:cs="Tahoma"/>
          <w:sz w:val="20"/>
          <w:szCs w:val="20"/>
          <w:lang w:val="sr-Cyrl-RS"/>
        </w:rPr>
        <w:t>о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браћај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објекат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делу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јавне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саобраћајне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случају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плаћа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локална</w:t>
      </w:r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административна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такса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сагласност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заузеће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јавне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 xml:space="preserve">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износу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="005A1D80">
        <w:rPr>
          <w:rFonts w:ascii="Tahoma" w:eastAsia="Times New Roman" w:hAnsi="Tahoma" w:cs="Tahoma"/>
          <w:b/>
          <w:sz w:val="20"/>
          <w:szCs w:val="20"/>
          <w:lang w:val="sr-Cyrl-RS"/>
        </w:rPr>
        <w:t>5,761</w:t>
      </w:r>
      <w:r w:rsidRPr="00E45474">
        <w:rPr>
          <w:rFonts w:ascii="Tahoma" w:eastAsia="Times New Roman" w:hAnsi="Tahoma" w:cs="Tahoma"/>
          <w:b/>
          <w:sz w:val="20"/>
          <w:szCs w:val="20"/>
        </w:rPr>
        <w:t xml:space="preserve">,00 </w:t>
      </w:r>
      <w:proofErr w:type="spellStart"/>
      <w:r w:rsidRPr="00E45474">
        <w:rPr>
          <w:rFonts w:ascii="Tahoma" w:eastAsia="Times New Roman" w:hAnsi="Tahoma" w:cs="Tahoma"/>
          <w:b/>
          <w:sz w:val="20"/>
          <w:szCs w:val="20"/>
        </w:rPr>
        <w:t>динара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рачун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број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840-742241843-03,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модел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97,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позив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број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="00264AA1" w:rsidRPr="003E7D0F">
        <w:rPr>
          <w:bCs/>
          <w:lang w:val="sr-Latn-RS"/>
        </w:rPr>
        <w:t>7950109398</w:t>
      </w:r>
      <w:r w:rsidR="00264AA1" w:rsidRPr="00576CA5">
        <w:rPr>
          <w:szCs w:val="24"/>
          <w:lang w:val="sr-Cyrl-CS"/>
        </w:rPr>
        <w:t>,</w:t>
      </w:r>
      <w:r w:rsidR="00264AA1">
        <w:rPr>
          <w:szCs w:val="24"/>
          <w:lang w:val="sr-Cyrl-CS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прималац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: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Б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уџет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града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Београда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>;</w:t>
      </w:r>
      <w:r w:rsidR="00264AA1">
        <w:rPr>
          <w:rFonts w:ascii="Tahoma" w:eastAsia="Times New Roman" w:hAnsi="Tahoma" w:cs="Tahoma"/>
          <w:sz w:val="20"/>
          <w:szCs w:val="20"/>
          <w:lang w:val="sr-Cyrl-RS"/>
        </w:rPr>
        <w:t xml:space="preserve"> </w:t>
      </w:r>
      <w:bookmarkStart w:id="0" w:name="_GoBack"/>
      <w:bookmarkEnd w:id="0"/>
    </w:p>
    <w:p w:rsidR="00E45474" w:rsidRPr="00E45474" w:rsidRDefault="00E45474" w:rsidP="00E4547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сагласност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Секретаријата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урбанизам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грађевинске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послове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или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Завода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заштиту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споменика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града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Београда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објекат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испред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зграде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утврђена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културно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добро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односно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ужива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претходну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заштиту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или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налази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просторној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културно-историјској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целини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односно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целини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ужива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претходну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заштиту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E45474" w:rsidRPr="00E45474" w:rsidRDefault="00E45474" w:rsidP="00E4547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Tahoma" w:eastAsia="Times New Roman" w:hAnsi="Tahoma" w:cs="Tahoma"/>
          <w:sz w:val="20"/>
          <w:szCs w:val="20"/>
        </w:rPr>
      </w:pP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субјекта коме</w:t>
      </w:r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површина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поверена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управљање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коришћење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одржавање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као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и </w:t>
      </w:r>
    </w:p>
    <w:p w:rsidR="00E45474" w:rsidRPr="00E45474" w:rsidRDefault="00E45474" w:rsidP="00E45474">
      <w:pPr>
        <w:numPr>
          <w:ilvl w:val="0"/>
          <w:numId w:val="7"/>
        </w:numPr>
        <w:spacing w:after="0" w:line="240" w:lineRule="auto"/>
        <w:ind w:hanging="18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proofErr w:type="gramStart"/>
      <w:r w:rsidRPr="00E45474">
        <w:rPr>
          <w:rFonts w:ascii="Tahoma" w:eastAsia="Times New Roman" w:hAnsi="Tahoma" w:cs="Tahoma"/>
          <w:sz w:val="20"/>
          <w:szCs w:val="20"/>
        </w:rPr>
        <w:t>мишљење</w:t>
      </w:r>
      <w:proofErr w:type="spellEnd"/>
      <w:proofErr w:type="gram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Управе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ванредне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ситуације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Београду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неопходно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утврдити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ли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башта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траси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противпожарног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пута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или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платоу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гашење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пожара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потреби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>).</w:t>
      </w:r>
    </w:p>
    <w:p w:rsidR="00E45474" w:rsidRPr="00E45474" w:rsidRDefault="00E45474" w:rsidP="00E45474">
      <w:pPr>
        <w:spacing w:after="0" w:line="240" w:lineRule="auto"/>
        <w:ind w:left="720" w:hanging="180"/>
        <w:jc w:val="both"/>
        <w:rPr>
          <w:rFonts w:ascii="Tahoma" w:eastAsia="Times New Roman" w:hAnsi="Tahoma" w:cs="Tahoma"/>
          <w:i/>
          <w:sz w:val="18"/>
          <w:szCs w:val="18"/>
        </w:rPr>
      </w:pPr>
    </w:p>
    <w:p w:rsidR="00E45474" w:rsidRPr="00E45474" w:rsidRDefault="00E45474" w:rsidP="00E45474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ahoma" w:eastAsia="Times New Roman" w:hAnsi="Tahoma" w:cs="Tahoma"/>
          <w:sz w:val="20"/>
          <w:szCs w:val="20"/>
          <w:lang w:val="ru-RU" w:eastAsia="sr-Latn-CS"/>
        </w:rPr>
      </w:pPr>
      <w:r w:rsidRPr="00E45474">
        <w:rPr>
          <w:rFonts w:ascii="Tahoma" w:eastAsia="Times New Roman" w:hAnsi="Tahoma" w:cs="Tahoma"/>
          <w:sz w:val="20"/>
          <w:szCs w:val="20"/>
          <w:lang w:val="ru-RU" w:eastAsia="sr-Latn-CS"/>
        </w:rPr>
        <w:t>Подносилац захтева, у складу са о</w:t>
      </w:r>
      <w:r w:rsidRPr="00E45474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 xml:space="preserve">дредбама члана </w:t>
      </w:r>
      <w:r w:rsidRPr="00E45474">
        <w:rPr>
          <w:rFonts w:ascii="Tahoma" w:eastAsia="Times New Roman" w:hAnsi="Tahoma" w:cs="Tahoma"/>
          <w:sz w:val="20"/>
          <w:szCs w:val="20"/>
          <w:lang w:val="sr-Latn-CS" w:eastAsia="sr-Latn-CS"/>
        </w:rPr>
        <w:t>103. став (3)</w:t>
      </w:r>
      <w:r w:rsidRPr="00E45474">
        <w:rPr>
          <w:rFonts w:ascii="Tahoma" w:eastAsia="Times New Roman" w:hAnsi="Tahoma" w:cs="Tahoma"/>
          <w:sz w:val="20"/>
          <w:szCs w:val="20"/>
          <w:lang w:val="sr-Cyrl-RS" w:eastAsia="sr-Latn-CS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Latn-CS" w:eastAsia="sr-Latn-CS"/>
        </w:rPr>
        <w:t>Закона о општем управном поступку</w:t>
      </w:r>
      <w:r w:rsidRPr="00E45474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 xml:space="preserve"> (</w:t>
      </w:r>
      <w:r w:rsidRPr="00E45474">
        <w:rPr>
          <w:rFonts w:ascii="Tahoma" w:eastAsia="Times New Roman" w:hAnsi="Tahoma" w:cs="Tahoma"/>
          <w:iCs/>
          <w:sz w:val="20"/>
          <w:szCs w:val="20"/>
          <w:lang w:val="hr-HR" w:eastAsia="sr-Latn-CS"/>
        </w:rPr>
        <w:t>"Службе</w:t>
      </w:r>
      <w:r w:rsidRPr="00E45474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>ни</w:t>
      </w:r>
      <w:r w:rsidRPr="00E45474">
        <w:rPr>
          <w:rFonts w:ascii="Tahoma" w:eastAsia="Times New Roman" w:hAnsi="Tahoma" w:cs="Tahoma"/>
          <w:iCs/>
          <w:sz w:val="20"/>
          <w:szCs w:val="20"/>
          <w:lang w:val="hr-HR" w:eastAsia="sr-Latn-CS"/>
        </w:rPr>
        <w:t xml:space="preserve"> гласник РС", бр</w:t>
      </w:r>
      <w:r w:rsidRPr="00E45474">
        <w:rPr>
          <w:rFonts w:ascii="Tahoma" w:eastAsia="Times New Roman" w:hAnsi="Tahoma" w:cs="Tahoma"/>
          <w:iCs/>
          <w:sz w:val="20"/>
          <w:szCs w:val="20"/>
          <w:lang w:val="sr-Cyrl-RS" w:eastAsia="sr-Latn-CS"/>
        </w:rPr>
        <w:t xml:space="preserve">ој </w:t>
      </w:r>
      <w:r w:rsidRPr="00E45474">
        <w:rPr>
          <w:rFonts w:ascii="Tahoma" w:eastAsia="Times New Roman" w:hAnsi="Tahoma" w:cs="Tahoma"/>
          <w:iCs/>
          <w:sz w:val="20"/>
          <w:szCs w:val="20"/>
          <w:lang w:val="hr-HR" w:eastAsia="sr-Latn-CS"/>
        </w:rPr>
        <w:t>18/2016</w:t>
      </w:r>
      <w:r w:rsidRPr="00E45474">
        <w:rPr>
          <w:rFonts w:ascii="Tahoma" w:eastAsia="Times New Roman" w:hAnsi="Tahoma" w:cs="Tahoma"/>
          <w:iCs/>
          <w:sz w:val="20"/>
          <w:szCs w:val="20"/>
          <w:lang w:val="sr-Cyrl-RS" w:eastAsia="sr-Latn-CS"/>
        </w:rPr>
        <w:t xml:space="preserve"> и 95/18 – аутентично тумачење</w:t>
      </w:r>
      <w:r w:rsidRPr="00E45474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>)</w:t>
      </w:r>
      <w:r w:rsidRPr="00E45474">
        <w:rPr>
          <w:rFonts w:ascii="Tahoma" w:eastAsia="Times New Roman" w:hAnsi="Tahoma" w:cs="Tahoma"/>
          <w:iCs/>
          <w:sz w:val="20"/>
          <w:szCs w:val="20"/>
          <w:lang w:val="sr-Cyrl-RS" w:eastAsia="sr-Latn-CS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ru-RU" w:eastAsia="sr-Latn-CS"/>
        </w:rPr>
        <w:t>прилаже изјаву да:</w:t>
      </w:r>
    </w:p>
    <w:p w:rsidR="00E45474" w:rsidRPr="00E45474" w:rsidRDefault="00E45474" w:rsidP="00E4547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val="sr-Cyrl-CS" w:eastAsia="sr-Latn-CS"/>
        </w:rPr>
      </w:pPr>
    </w:p>
    <w:p w:rsidR="00E45474" w:rsidRPr="00E45474" w:rsidRDefault="00E45474" w:rsidP="00E45474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45474">
        <w:rPr>
          <w:rFonts w:ascii="Tahoma" w:eastAsia="Times New Roman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одатке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чињеницама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којима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води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службена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евиденција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код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другог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органа</w:t>
      </w:r>
      <w:proofErr w:type="spellEnd"/>
      <w:r w:rsidRPr="00E45474">
        <w:rPr>
          <w:rFonts w:ascii="Tahoma" w:eastAsia="Times New Roman" w:hAnsi="Tahoma" w:cs="Tahoma"/>
          <w:sz w:val="20"/>
          <w:szCs w:val="20"/>
          <w:lang w:val="sr-Cyrl-RS"/>
        </w:rPr>
        <w:t>,</w:t>
      </w:r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када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то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неопходно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одлучивање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(р</w:t>
      </w:r>
      <w:r w:rsidRPr="00E45474">
        <w:rPr>
          <w:rFonts w:ascii="Tahoma" w:eastAsia="Times New Roman" w:hAnsi="Tahoma" w:cs="Tahoma"/>
          <w:bCs/>
          <w:sz w:val="20"/>
          <w:szCs w:val="20"/>
          <w:lang w:val="sr-Cyrl-CS"/>
        </w:rPr>
        <w:t xml:space="preserve">ешење о регистрацији правног лица/предузетника; потврда Министарства финансија о извршеној регистрацији-ПИБ број;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п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ода</w:t>
      </w:r>
      <w:proofErr w:type="spellEnd"/>
      <w:r w:rsidRPr="00E45474">
        <w:rPr>
          <w:rFonts w:ascii="Tahoma" w:eastAsia="Times New Roman" w:hAnsi="Tahoma" w:cs="Tahoma"/>
          <w:sz w:val="20"/>
          <w:szCs w:val="20"/>
          <w:lang w:val="sr-Cyrl-RS"/>
        </w:rPr>
        <w:t>ци</w:t>
      </w:r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евиденције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Републичког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геодетског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завода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-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Копија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плана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>)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.</w:t>
      </w:r>
    </w:p>
    <w:p w:rsidR="00E45474" w:rsidRPr="00E45474" w:rsidRDefault="00E45474" w:rsidP="00E454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(р</w:t>
      </w:r>
      <w:r w:rsidRPr="00E45474">
        <w:rPr>
          <w:rFonts w:ascii="Tahoma" w:eastAsia="Times New Roman" w:hAnsi="Tahoma" w:cs="Tahoma"/>
          <w:bCs/>
          <w:sz w:val="20"/>
          <w:szCs w:val="20"/>
          <w:lang w:val="sr-Cyrl-CS"/>
        </w:rPr>
        <w:t xml:space="preserve">ешење о регистрацији правног лица/предузетника; потврда Министарства финансија о извршеној регистрацији-ПИБ број;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п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ода</w:t>
      </w:r>
      <w:proofErr w:type="spellEnd"/>
      <w:r w:rsidRPr="00E45474">
        <w:rPr>
          <w:rFonts w:ascii="Tahoma" w:eastAsia="Times New Roman" w:hAnsi="Tahoma" w:cs="Tahoma"/>
          <w:sz w:val="20"/>
          <w:szCs w:val="20"/>
          <w:lang w:val="sr-Cyrl-RS"/>
        </w:rPr>
        <w:t>ци</w:t>
      </w:r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из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евиденције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Републичког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геодетског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завода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-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Копија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плана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>)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.</w:t>
      </w:r>
    </w:p>
    <w:p w:rsidR="00E45474" w:rsidRPr="00E45474" w:rsidRDefault="00E45474" w:rsidP="00E45474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</w:p>
    <w:p w:rsidR="00E45474" w:rsidRPr="00E45474" w:rsidRDefault="00E45474" w:rsidP="00E4547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  <w:r w:rsidRPr="00E45474">
        <w:rPr>
          <w:rFonts w:ascii="Tahoma" w:eastAsia="Times New Roman" w:hAnsi="Tahoma" w:cs="Tahoma"/>
          <w:i/>
          <w:sz w:val="20"/>
          <w:szCs w:val="20"/>
          <w:lang w:val="sr-Cyrl-RS"/>
        </w:rPr>
        <w:t>Напомена: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 xml:space="preserve"> Заокружити одговарајући број у зависности од приложене изјаве.</w:t>
      </w:r>
    </w:p>
    <w:p w:rsidR="00E45474" w:rsidRPr="00E45474" w:rsidRDefault="00E45474" w:rsidP="00E4547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E45474" w:rsidRPr="00E45474" w:rsidRDefault="00E45474" w:rsidP="00E4547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Приликом преузимања решења уплаћује се такса за издавање решења у износу од </w:t>
      </w:r>
      <w:r w:rsidR="00442FD9"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2</w:t>
      </w:r>
      <w:r w:rsidR="00442FD9">
        <w:rPr>
          <w:rFonts w:ascii="Tahoma" w:eastAsia="Times New Roman" w:hAnsi="Tahoma" w:cs="Tahoma"/>
          <w:b/>
          <w:sz w:val="20"/>
          <w:szCs w:val="20"/>
        </w:rPr>
        <w:t>0</w:t>
      </w:r>
      <w:r w:rsidR="00442FD9"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.</w:t>
      </w:r>
      <w:r w:rsidR="00442FD9">
        <w:rPr>
          <w:rFonts w:ascii="Tahoma" w:eastAsia="Times New Roman" w:hAnsi="Tahoma" w:cs="Tahoma"/>
          <w:b/>
          <w:sz w:val="20"/>
          <w:szCs w:val="20"/>
        </w:rPr>
        <w:t>758</w:t>
      </w:r>
      <w:r w:rsidR="00442FD9" w:rsidRPr="005E6AA4">
        <w:rPr>
          <w:rFonts w:ascii="Tahoma" w:eastAsia="Times New Roman" w:hAnsi="Tahoma" w:cs="Tahoma"/>
          <w:b/>
          <w:sz w:val="20"/>
          <w:szCs w:val="20"/>
        </w:rPr>
        <w:t xml:space="preserve">,00 </w:t>
      </w:r>
      <w:proofErr w:type="spellStart"/>
      <w:r w:rsidRPr="00E45474">
        <w:rPr>
          <w:rFonts w:ascii="Tahoma" w:eastAsia="Times New Roman" w:hAnsi="Tahoma" w:cs="Tahoma"/>
          <w:b/>
          <w:sz w:val="20"/>
          <w:szCs w:val="20"/>
        </w:rPr>
        <w:t>динара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рачун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број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Pr="005A1D80">
        <w:rPr>
          <w:rFonts w:ascii="Tahoma" w:eastAsia="Times New Roman" w:hAnsi="Tahoma" w:cs="Tahoma"/>
          <w:sz w:val="20"/>
          <w:szCs w:val="20"/>
        </w:rPr>
        <w:t>840-</w:t>
      </w:r>
      <w:r w:rsidRPr="005A1D80">
        <w:rPr>
          <w:rFonts w:ascii="Tahoma" w:eastAsia="Times New Roman" w:hAnsi="Tahoma" w:cs="Tahoma"/>
          <w:sz w:val="20"/>
          <w:szCs w:val="20"/>
          <w:lang w:val="sr-Cyrl-RS"/>
        </w:rPr>
        <w:t>742251843-73</w:t>
      </w:r>
      <w:r w:rsidRPr="005A1D80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A1D80">
        <w:rPr>
          <w:rFonts w:ascii="Tahoma" w:eastAsia="Times New Roman" w:hAnsi="Tahoma" w:cs="Tahoma"/>
          <w:sz w:val="20"/>
          <w:szCs w:val="20"/>
        </w:rPr>
        <w:t>модел</w:t>
      </w:r>
      <w:proofErr w:type="spellEnd"/>
      <w:r w:rsidRPr="005A1D80">
        <w:rPr>
          <w:rFonts w:ascii="Tahoma" w:eastAsia="Times New Roman" w:hAnsi="Tahoma" w:cs="Tahoma"/>
          <w:sz w:val="20"/>
          <w:szCs w:val="20"/>
        </w:rPr>
        <w:t xml:space="preserve"> 97, </w:t>
      </w:r>
      <w:proofErr w:type="spellStart"/>
      <w:r w:rsidRPr="005A1D80">
        <w:rPr>
          <w:rFonts w:ascii="Tahoma" w:eastAsia="Times New Roman" w:hAnsi="Tahoma" w:cs="Tahoma"/>
          <w:sz w:val="20"/>
          <w:szCs w:val="20"/>
        </w:rPr>
        <w:t>позив</w:t>
      </w:r>
      <w:proofErr w:type="spellEnd"/>
      <w:r w:rsidRPr="005A1D80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A1D80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5A1D80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A1D80">
        <w:rPr>
          <w:rFonts w:ascii="Tahoma" w:eastAsia="Times New Roman" w:hAnsi="Tahoma" w:cs="Tahoma"/>
          <w:sz w:val="20"/>
          <w:szCs w:val="20"/>
        </w:rPr>
        <w:t>број</w:t>
      </w:r>
      <w:proofErr w:type="spellEnd"/>
      <w:r w:rsidRPr="005A1D80">
        <w:rPr>
          <w:rFonts w:ascii="Tahoma" w:eastAsia="Times New Roman" w:hAnsi="Tahoma" w:cs="Tahoma"/>
          <w:sz w:val="20"/>
          <w:szCs w:val="20"/>
        </w:rPr>
        <w:t xml:space="preserve"> </w:t>
      </w:r>
      <w:r w:rsidR="005A1D80">
        <w:rPr>
          <w:rFonts w:ascii="Tahoma" w:eastAsia="Times New Roman" w:hAnsi="Tahoma" w:cs="Tahoma"/>
          <w:sz w:val="20"/>
          <w:szCs w:val="20"/>
          <w:lang w:val="sr-Cyrl-RS"/>
        </w:rPr>
        <w:t>7301804370</w:t>
      </w:r>
      <w:r w:rsidRPr="00E4547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прималац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: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Б</w:t>
      </w:r>
      <w:proofErr w:type="spellStart"/>
      <w:r w:rsidRPr="00E45474">
        <w:rPr>
          <w:rFonts w:ascii="Tahoma" w:eastAsia="Times New Roman" w:hAnsi="Tahoma" w:cs="Tahoma"/>
          <w:sz w:val="20"/>
          <w:szCs w:val="20"/>
        </w:rPr>
        <w:t>уџет</w:t>
      </w:r>
      <w:proofErr w:type="spellEnd"/>
      <w:r w:rsidRPr="00E45474">
        <w:rPr>
          <w:rFonts w:ascii="Tahoma" w:eastAsia="Times New Roman" w:hAnsi="Tahoma" w:cs="Tahoma"/>
          <w:sz w:val="20"/>
          <w:szCs w:val="20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>Градске општине Стари град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.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</w:p>
    <w:p w:rsidR="00E45474" w:rsidRPr="00E45474" w:rsidRDefault="00E45474" w:rsidP="00E4547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  <w:t>______________________________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  <w:t xml:space="preserve">  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  <w:t xml:space="preserve">  Печат и потпис овлашћеног лица</w:t>
      </w:r>
    </w:p>
    <w:p w:rsidR="00E45474" w:rsidRPr="00E45474" w:rsidRDefault="00E45474" w:rsidP="00E4547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br w:type="page"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Pr="00E45474">
        <w:rPr>
          <w:rFonts w:ascii="Tahoma" w:eastAsia="Times New Roman" w:hAnsi="Tahoma" w:cs="Tahoma"/>
          <w:iCs/>
          <w:sz w:val="20"/>
          <w:szCs w:val="20"/>
          <w:lang w:val="sr-Cyrl-RS"/>
        </w:rPr>
        <w:t>, 95/2018 – аутентично тумачење и 2/23 – одлука УС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 w:eastAsia="de-DE"/>
        </w:rPr>
      </w:pP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E45474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 ____________________________________________________________________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 w:eastAsia="de-DE"/>
        </w:rPr>
      </w:pP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>ради остварививања права</w:t>
      </w:r>
      <w:r w:rsidRPr="00E45474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 __________________________________________________________________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>и тим поводом дајем следећу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ru-RU" w:eastAsia="de-DE"/>
        </w:rPr>
        <w:t>И З Ј А В У</w:t>
      </w:r>
    </w:p>
    <w:p w:rsidR="00E45474" w:rsidRPr="00E45474" w:rsidRDefault="00E45474" w:rsidP="00E4547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</w:p>
    <w:p w:rsidR="00E45474" w:rsidRPr="00E45474" w:rsidRDefault="00E45474" w:rsidP="00E4547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 w:eastAsia="de-DE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sr-Latn-CS" w:eastAsia="de-DE"/>
        </w:rPr>
        <w:t>I</w:t>
      </w:r>
      <w:r w:rsidRPr="00E45474">
        <w:rPr>
          <w:rFonts w:ascii="Tahoma" w:eastAsia="Times New Roman" w:hAnsi="Tahoma" w:cs="Tahoma"/>
          <w:sz w:val="20"/>
          <w:szCs w:val="20"/>
          <w:lang w:val="sr-Latn-CS" w:eastAsia="de-DE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>Саглас</w:t>
      </w:r>
      <w:r w:rsidRPr="00E45474">
        <w:rPr>
          <w:rFonts w:ascii="Tahoma" w:eastAsia="Times New Roman" w:hAnsi="Tahoma" w:cs="Tahoma"/>
          <w:sz w:val="20"/>
          <w:szCs w:val="20"/>
          <w:lang w:val="sr-Latn-CS" w:eastAsia="de-DE"/>
        </w:rPr>
        <w:t>a</w:t>
      </w: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E45474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E45474">
        <w:rPr>
          <w:rFonts w:ascii="Tahoma" w:eastAsia="Times New Roman" w:hAnsi="Tahoma" w:cs="Tahoma"/>
          <w:sz w:val="20"/>
          <w:szCs w:val="20"/>
          <w:vertAlign w:val="superscript"/>
          <w:lang w:val="sr-Cyrl-CS" w:eastAsia="de-DE"/>
        </w:rPr>
        <w:footnoteReference w:id="1"/>
      </w:r>
      <w:r w:rsidRPr="00E45474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 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E45474">
        <w:rPr>
          <w:rFonts w:ascii="Tahoma" w:eastAsia="Times New Roman" w:hAnsi="Tahoma" w:cs="Tahoma"/>
          <w:sz w:val="20"/>
          <w:szCs w:val="20"/>
          <w:lang w:val="sr-Latn-RS"/>
        </w:rPr>
        <w:t>_______________________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 (место)</w:t>
      </w:r>
    </w:p>
    <w:p w:rsidR="00E45474" w:rsidRPr="00E45474" w:rsidRDefault="00E45474" w:rsidP="00E4547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E45474">
        <w:rPr>
          <w:rFonts w:ascii="Tahoma" w:eastAsia="Times New Roman" w:hAnsi="Tahoma" w:cs="Tahoma"/>
          <w:sz w:val="20"/>
          <w:szCs w:val="20"/>
          <w:lang w:val="sr-Latn-RS"/>
        </w:rPr>
        <w:t>_______________________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E45474">
        <w:rPr>
          <w:rFonts w:ascii="Tahoma" w:eastAsia="Times New Roman" w:hAnsi="Tahoma" w:cs="Tahoma"/>
          <w:sz w:val="20"/>
          <w:szCs w:val="20"/>
          <w:lang w:val="sr-Latn-RS"/>
        </w:rPr>
        <w:t>__________________________</w:t>
      </w:r>
    </w:p>
    <w:p w:rsidR="00E45474" w:rsidRPr="00E45474" w:rsidRDefault="00E45474" w:rsidP="00E45474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E45474">
        <w:rPr>
          <w:rFonts w:ascii="Tahoma" w:eastAsia="Times New Roman" w:hAnsi="Tahoma" w:cs="Tahoma"/>
          <w:sz w:val="20"/>
          <w:szCs w:val="20"/>
          <w:lang w:val="sr-Latn-RS"/>
        </w:rPr>
        <w:t xml:space="preserve">   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E45474" w:rsidRPr="00E45474" w:rsidRDefault="00E45474" w:rsidP="00E4547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E45474">
        <w:rPr>
          <w:rFonts w:ascii="Tahoma" w:eastAsia="Times New Roman" w:hAnsi="Tahoma" w:cs="Tahoma"/>
          <w:b/>
          <w:sz w:val="20"/>
          <w:szCs w:val="20"/>
          <w:lang w:val="sr-Latn-CS" w:eastAsia="de-DE"/>
        </w:rPr>
        <w:t>II</w:t>
      </w:r>
      <w:r w:rsidRPr="00E45474">
        <w:rPr>
          <w:rFonts w:ascii="Tahoma" w:eastAsia="Times New Roman" w:hAnsi="Tahoma" w:cs="Tahoma"/>
          <w:sz w:val="20"/>
          <w:szCs w:val="20"/>
          <w:lang w:val="sr-Latn-CS" w:eastAsia="de-DE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E45474">
        <w:rPr>
          <w:rFonts w:ascii="Tahoma" w:eastAsia="Times New Roman" w:hAnsi="Tahoma" w:cs="Tahoma"/>
          <w:sz w:val="20"/>
          <w:szCs w:val="20"/>
          <w:vertAlign w:val="superscript"/>
          <w:lang w:val="ru-RU" w:eastAsia="de-DE"/>
        </w:rPr>
        <w:t xml:space="preserve"> </w:t>
      </w:r>
      <w:r w:rsidRPr="00E45474">
        <w:rPr>
          <w:rFonts w:ascii="Tahoma" w:eastAsia="Times New Roman" w:hAnsi="Tahoma" w:cs="Tahoma"/>
          <w:sz w:val="20"/>
          <w:szCs w:val="20"/>
          <w:vertAlign w:val="superscript"/>
          <w:lang w:val="ru-RU" w:eastAsia="de-DE"/>
        </w:rPr>
        <w:footnoteReference w:id="2"/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E45474">
        <w:rPr>
          <w:rFonts w:ascii="Tahoma" w:eastAsia="Times New Roman" w:hAnsi="Tahoma" w:cs="Tahoma"/>
          <w:sz w:val="20"/>
          <w:szCs w:val="20"/>
          <w:vertAlign w:val="superscript"/>
          <w:lang w:val="ru-RU" w:eastAsia="de-DE"/>
        </w:rPr>
        <w:t xml:space="preserve"> 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ab/>
        <w:t>б) следеће податке:</w:t>
      </w:r>
      <w:r w:rsidRPr="00E45474">
        <w:rPr>
          <w:rFonts w:ascii="Tahoma" w:eastAsia="Times New Roman" w:hAnsi="Tahoma" w:cs="Tahoma"/>
          <w:sz w:val="20"/>
          <w:szCs w:val="20"/>
          <w:vertAlign w:val="superscript"/>
          <w:lang w:val="ru-RU" w:eastAsia="de-DE"/>
        </w:rPr>
        <w:footnoteReference w:id="3"/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E45474" w:rsidRPr="00E45474" w:rsidRDefault="00E45474" w:rsidP="00E45474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E45474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E45474" w:rsidRPr="00E45474" w:rsidRDefault="00E45474" w:rsidP="00E45474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E45474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E45474" w:rsidRPr="00E45474" w:rsidRDefault="00E45474" w:rsidP="00E45474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E45474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E45474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________________ </w:t>
      </w:r>
      <w:r w:rsidRPr="00E45474">
        <w:rPr>
          <w:rFonts w:ascii="Tahoma" w:eastAsia="Times New Roman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tabs>
          <w:tab w:val="left" w:pos="5954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Latn-RS"/>
        </w:rPr>
        <w:t>_________________________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ab/>
      </w:r>
    </w:p>
    <w:p w:rsidR="00E45474" w:rsidRPr="00E45474" w:rsidRDefault="00E45474" w:rsidP="00E4547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(место)</w:t>
      </w:r>
    </w:p>
    <w:p w:rsidR="00E45474" w:rsidRPr="00E45474" w:rsidRDefault="00E45474" w:rsidP="00E45474">
      <w:pPr>
        <w:spacing w:after="0" w:line="240" w:lineRule="auto"/>
        <w:ind w:left="6480" w:firstLine="72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Latn-RS"/>
        </w:rPr>
        <w:t>_________________________</w:t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</w:t>
      </w:r>
    </w:p>
    <w:p w:rsidR="00E45474" w:rsidRPr="00E45474" w:rsidRDefault="00E45474" w:rsidP="00E45474">
      <w:pPr>
        <w:tabs>
          <w:tab w:val="left" w:pos="747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E45474">
        <w:rPr>
          <w:rFonts w:ascii="Tahoma" w:eastAsia="Times New Roman" w:hAnsi="Tahoma" w:cs="Tahoma"/>
          <w:sz w:val="20"/>
          <w:szCs w:val="20"/>
          <w:lang w:val="sr-Latn-RS"/>
        </w:rPr>
        <w:t>________________________________</w:t>
      </w:r>
      <w:r w:rsidRPr="00E45474">
        <w:rPr>
          <w:rFonts w:ascii="Tahoma" w:eastAsia="Times New Roman" w:hAnsi="Tahoma" w:cs="Tahoma"/>
          <w:sz w:val="20"/>
          <w:szCs w:val="20"/>
          <w:lang w:val="sr-Latn-RS"/>
        </w:rPr>
        <w:tab/>
      </w:r>
      <w:r w:rsidRPr="00E45474">
        <w:rPr>
          <w:rFonts w:ascii="Tahoma" w:eastAsia="Times New Roman" w:hAnsi="Tahoma" w:cs="Tahoma"/>
          <w:sz w:val="20"/>
          <w:szCs w:val="20"/>
          <w:lang w:val="sr-Cyrl-CS"/>
        </w:rPr>
        <w:t>(потпис даваоца изјаве)</w:t>
      </w:r>
    </w:p>
    <w:p w:rsidR="00E45474" w:rsidRPr="00E45474" w:rsidRDefault="00E45474" w:rsidP="00E4547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E4547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E45474">
        <w:rPr>
          <w:rFonts w:ascii="Tahoma" w:eastAsia="Times New Roman" w:hAnsi="Tahoma" w:cs="Tahoma"/>
          <w:sz w:val="20"/>
          <w:szCs w:val="20"/>
          <w:lang w:val="sr-Latn-RS"/>
        </w:rPr>
        <w:t xml:space="preserve">   </w:t>
      </w:r>
      <w:r w:rsidRPr="00E45474">
        <w:rPr>
          <w:rFonts w:ascii="Tahoma" w:eastAsia="Times New Roman" w:hAnsi="Tahoma" w:cs="Tahoma"/>
          <w:sz w:val="20"/>
          <w:szCs w:val="20"/>
          <w:lang w:val="sr-Cyrl-RS"/>
        </w:rPr>
        <w:t xml:space="preserve">         </w:t>
      </w:r>
      <w:r w:rsidRPr="00E45474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E45474" w:rsidRPr="00E45474" w:rsidRDefault="00E45474" w:rsidP="00E4547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p w:rsidR="005F0789" w:rsidRDefault="005F0789"/>
    <w:sectPr w:rsidR="005F0789" w:rsidSect="0014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907" w:bottom="360" w:left="907" w:header="720" w:footer="5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BA" w:rsidRDefault="00D225BA" w:rsidP="00E45474">
      <w:pPr>
        <w:spacing w:after="0" w:line="240" w:lineRule="auto"/>
      </w:pPr>
      <w:r>
        <w:separator/>
      </w:r>
    </w:p>
  </w:endnote>
  <w:endnote w:type="continuationSeparator" w:id="0">
    <w:p w:rsidR="00D225BA" w:rsidRDefault="00D225BA" w:rsidP="00E4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2" w:rsidRDefault="00D225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63" w:rsidRPr="008B271D" w:rsidRDefault="00014383" w:rsidP="008B271D">
    <w:pPr>
      <w:pStyle w:val="Footer"/>
      <w:ind w:right="-345"/>
      <w:jc w:val="right"/>
      <w:rPr>
        <w:rFonts w:ascii="Tahoma" w:hAnsi="Tahoma" w:cs="Tahoma"/>
        <w:sz w:val="16"/>
        <w:szCs w:val="16"/>
        <w:lang w:val="sr-Cyrl-CS"/>
      </w:rPr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2" w:rsidRDefault="00014383" w:rsidP="00145F22">
    <w:pPr>
      <w:pStyle w:val="Footer"/>
      <w:ind w:right="-34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BA" w:rsidRDefault="00D225BA" w:rsidP="00E45474">
      <w:pPr>
        <w:spacing w:after="0" w:line="240" w:lineRule="auto"/>
      </w:pPr>
      <w:r>
        <w:separator/>
      </w:r>
    </w:p>
  </w:footnote>
  <w:footnote w:type="continuationSeparator" w:id="0">
    <w:p w:rsidR="00D225BA" w:rsidRDefault="00D225BA" w:rsidP="00E45474">
      <w:pPr>
        <w:spacing w:after="0" w:line="240" w:lineRule="auto"/>
      </w:pPr>
      <w:r>
        <w:continuationSeparator/>
      </w:r>
    </w:p>
  </w:footnote>
  <w:footnote w:id="1">
    <w:p w:rsidR="00E45474" w:rsidRPr="00A40826" w:rsidRDefault="00E45474" w:rsidP="00E4547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E45474" w:rsidRPr="00A40826" w:rsidRDefault="00E45474" w:rsidP="00E45474">
      <w:pPr>
        <w:jc w:val="both"/>
        <w:rPr>
          <w:rFonts w:ascii="Tahoma" w:hAnsi="Tahoma" w:cs="Tahoma"/>
          <w:sz w:val="16"/>
          <w:szCs w:val="16"/>
          <w:lang w:val="sr-Cyrl-CS"/>
        </w:rPr>
      </w:pPr>
    </w:p>
  </w:footnote>
  <w:footnote w:id="2">
    <w:p w:rsidR="00E45474" w:rsidRPr="00A40826" w:rsidRDefault="00E45474" w:rsidP="00E4547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E45474" w:rsidRPr="00A40826" w:rsidRDefault="00E45474" w:rsidP="00E4547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2" w:rsidRDefault="00D225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CA" w:rsidRPr="009134CA" w:rsidRDefault="00014383">
    <w:pPr>
      <w:pStyle w:val="Header"/>
      <w:jc w:val="center"/>
      <w:rPr>
        <w:rFonts w:ascii="Tahoma" w:hAnsi="Tahoma" w:cs="Tahoma"/>
        <w:sz w:val="20"/>
        <w:szCs w:val="20"/>
      </w:rPr>
    </w:pPr>
    <w:r w:rsidRPr="009134CA">
      <w:rPr>
        <w:rFonts w:ascii="Tahoma" w:hAnsi="Tahoma" w:cs="Tahoma"/>
        <w:sz w:val="20"/>
        <w:szCs w:val="20"/>
      </w:rPr>
      <w:fldChar w:fldCharType="begin"/>
    </w:r>
    <w:r w:rsidRPr="009134CA">
      <w:rPr>
        <w:rFonts w:ascii="Tahoma" w:hAnsi="Tahoma" w:cs="Tahoma"/>
        <w:sz w:val="20"/>
        <w:szCs w:val="20"/>
      </w:rPr>
      <w:instrText xml:space="preserve"> PAGE   \* MERGEFORMAT </w:instrText>
    </w:r>
    <w:r w:rsidRPr="009134CA">
      <w:rPr>
        <w:rFonts w:ascii="Tahoma" w:hAnsi="Tahoma" w:cs="Tahoma"/>
        <w:sz w:val="20"/>
        <w:szCs w:val="20"/>
      </w:rPr>
      <w:fldChar w:fldCharType="separate"/>
    </w:r>
    <w:r w:rsidR="00264AA1">
      <w:rPr>
        <w:rFonts w:ascii="Tahoma" w:hAnsi="Tahoma" w:cs="Tahoma"/>
        <w:noProof/>
        <w:sz w:val="20"/>
        <w:szCs w:val="20"/>
      </w:rPr>
      <w:t>3</w:t>
    </w:r>
    <w:r w:rsidRPr="009134CA">
      <w:rPr>
        <w:rFonts w:ascii="Tahoma" w:hAnsi="Tahoma" w:cs="Tahoma"/>
        <w:noProof/>
        <w:sz w:val="20"/>
        <w:szCs w:val="20"/>
      </w:rPr>
      <w:fldChar w:fldCharType="end"/>
    </w:r>
  </w:p>
  <w:p w:rsidR="006254A0" w:rsidRPr="006254A0" w:rsidRDefault="00D225BA" w:rsidP="006254A0">
    <w:pPr>
      <w:pStyle w:val="Header"/>
      <w:tabs>
        <w:tab w:val="right" w:pos="9900"/>
      </w:tabs>
      <w:rPr>
        <w:rFonts w:ascii="Tahoma" w:hAnsi="Tahoma" w:cs="Tahoma"/>
        <w:b/>
        <w:sz w:val="20"/>
        <w:szCs w:val="20"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22" w:rsidRDefault="00D225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1C49"/>
    <w:multiLevelType w:val="hybridMultilevel"/>
    <w:tmpl w:val="8D9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CF9D8">
      <w:start w:val="1"/>
      <w:numFmt w:val="bullet"/>
      <w:lvlText w:val="-"/>
      <w:lvlJc w:val="center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A90"/>
    <w:multiLevelType w:val="hybridMultilevel"/>
    <w:tmpl w:val="CB84164A"/>
    <w:lvl w:ilvl="0" w:tplc="8846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11A936A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7923EB"/>
    <w:multiLevelType w:val="hybridMultilevel"/>
    <w:tmpl w:val="296693FA"/>
    <w:lvl w:ilvl="0" w:tplc="D2DCF9D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052C7"/>
    <w:multiLevelType w:val="hybridMultilevel"/>
    <w:tmpl w:val="EA02C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86248"/>
    <w:multiLevelType w:val="hybridMultilevel"/>
    <w:tmpl w:val="4AB45898"/>
    <w:lvl w:ilvl="0" w:tplc="D2DCF9D8">
      <w:start w:val="1"/>
      <w:numFmt w:val="bullet"/>
      <w:lvlText w:val="-"/>
      <w:lvlJc w:val="center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8F"/>
    <w:rsid w:val="00014383"/>
    <w:rsid w:val="00032427"/>
    <w:rsid w:val="00056308"/>
    <w:rsid w:val="000A248E"/>
    <w:rsid w:val="000A6AA8"/>
    <w:rsid w:val="000D17E8"/>
    <w:rsid w:val="001032F2"/>
    <w:rsid w:val="00106EF3"/>
    <w:rsid w:val="00124DFB"/>
    <w:rsid w:val="00146712"/>
    <w:rsid w:val="00166636"/>
    <w:rsid w:val="001739C3"/>
    <w:rsid w:val="00183B75"/>
    <w:rsid w:val="00192309"/>
    <w:rsid w:val="00193DC1"/>
    <w:rsid w:val="00196616"/>
    <w:rsid w:val="001A7266"/>
    <w:rsid w:val="001C2312"/>
    <w:rsid w:val="00203C92"/>
    <w:rsid w:val="00204FC1"/>
    <w:rsid w:val="0020790C"/>
    <w:rsid w:val="0021349D"/>
    <w:rsid w:val="00214A9E"/>
    <w:rsid w:val="00215799"/>
    <w:rsid w:val="00260FFA"/>
    <w:rsid w:val="00264AA1"/>
    <w:rsid w:val="002737C7"/>
    <w:rsid w:val="002A5434"/>
    <w:rsid w:val="002B0DC7"/>
    <w:rsid w:val="002B4E35"/>
    <w:rsid w:val="002C33DA"/>
    <w:rsid w:val="002F2A63"/>
    <w:rsid w:val="002F2D09"/>
    <w:rsid w:val="003017B7"/>
    <w:rsid w:val="00317F23"/>
    <w:rsid w:val="0034240A"/>
    <w:rsid w:val="00360063"/>
    <w:rsid w:val="00365705"/>
    <w:rsid w:val="003A17CC"/>
    <w:rsid w:val="003B2580"/>
    <w:rsid w:val="003C009A"/>
    <w:rsid w:val="003C6902"/>
    <w:rsid w:val="003E7A68"/>
    <w:rsid w:val="0040528B"/>
    <w:rsid w:val="0041555D"/>
    <w:rsid w:val="00422FB3"/>
    <w:rsid w:val="00424403"/>
    <w:rsid w:val="00425334"/>
    <w:rsid w:val="004418E1"/>
    <w:rsid w:val="00442FD9"/>
    <w:rsid w:val="00452D9E"/>
    <w:rsid w:val="00455533"/>
    <w:rsid w:val="00455873"/>
    <w:rsid w:val="004938C2"/>
    <w:rsid w:val="004A0F67"/>
    <w:rsid w:val="004B764C"/>
    <w:rsid w:val="004C3B21"/>
    <w:rsid w:val="004C517A"/>
    <w:rsid w:val="004C72CF"/>
    <w:rsid w:val="004D1772"/>
    <w:rsid w:val="004E2EE3"/>
    <w:rsid w:val="00505A6D"/>
    <w:rsid w:val="00511F48"/>
    <w:rsid w:val="00514F3D"/>
    <w:rsid w:val="00535DFC"/>
    <w:rsid w:val="0054101B"/>
    <w:rsid w:val="0055131B"/>
    <w:rsid w:val="005664F0"/>
    <w:rsid w:val="005702A8"/>
    <w:rsid w:val="00573428"/>
    <w:rsid w:val="00577EDC"/>
    <w:rsid w:val="005837DE"/>
    <w:rsid w:val="00591902"/>
    <w:rsid w:val="005A1D80"/>
    <w:rsid w:val="005A624C"/>
    <w:rsid w:val="005A6B29"/>
    <w:rsid w:val="005B3C14"/>
    <w:rsid w:val="005C0F4E"/>
    <w:rsid w:val="005C423F"/>
    <w:rsid w:val="005E1903"/>
    <w:rsid w:val="005F0789"/>
    <w:rsid w:val="00605FA1"/>
    <w:rsid w:val="00616DDE"/>
    <w:rsid w:val="006350EB"/>
    <w:rsid w:val="00657861"/>
    <w:rsid w:val="00674687"/>
    <w:rsid w:val="006814F3"/>
    <w:rsid w:val="00691657"/>
    <w:rsid w:val="006C756B"/>
    <w:rsid w:val="006D5495"/>
    <w:rsid w:val="006D5A28"/>
    <w:rsid w:val="006E0E04"/>
    <w:rsid w:val="006F20BE"/>
    <w:rsid w:val="006F6333"/>
    <w:rsid w:val="007265AE"/>
    <w:rsid w:val="00751339"/>
    <w:rsid w:val="00787A02"/>
    <w:rsid w:val="00794FBB"/>
    <w:rsid w:val="00795CED"/>
    <w:rsid w:val="007B37E2"/>
    <w:rsid w:val="007E58CA"/>
    <w:rsid w:val="008102A2"/>
    <w:rsid w:val="00817F17"/>
    <w:rsid w:val="0082011C"/>
    <w:rsid w:val="00846015"/>
    <w:rsid w:val="008462F9"/>
    <w:rsid w:val="00846C6E"/>
    <w:rsid w:val="008749E5"/>
    <w:rsid w:val="008909D1"/>
    <w:rsid w:val="008A78B1"/>
    <w:rsid w:val="008C0B66"/>
    <w:rsid w:val="008C3C0F"/>
    <w:rsid w:val="008D5679"/>
    <w:rsid w:val="00913809"/>
    <w:rsid w:val="00920F58"/>
    <w:rsid w:val="00921E91"/>
    <w:rsid w:val="00926EA3"/>
    <w:rsid w:val="00931C80"/>
    <w:rsid w:val="009448E3"/>
    <w:rsid w:val="0095598A"/>
    <w:rsid w:val="0097468A"/>
    <w:rsid w:val="00983FE3"/>
    <w:rsid w:val="009854D6"/>
    <w:rsid w:val="009C3E38"/>
    <w:rsid w:val="009D134A"/>
    <w:rsid w:val="009E70FD"/>
    <w:rsid w:val="00A0255E"/>
    <w:rsid w:val="00A051D1"/>
    <w:rsid w:val="00A14251"/>
    <w:rsid w:val="00A2706B"/>
    <w:rsid w:val="00A4502A"/>
    <w:rsid w:val="00A66AEA"/>
    <w:rsid w:val="00A77931"/>
    <w:rsid w:val="00A879BE"/>
    <w:rsid w:val="00A97DDA"/>
    <w:rsid w:val="00AF33D0"/>
    <w:rsid w:val="00B0303B"/>
    <w:rsid w:val="00B41B5C"/>
    <w:rsid w:val="00B60762"/>
    <w:rsid w:val="00B77014"/>
    <w:rsid w:val="00B80C9D"/>
    <w:rsid w:val="00BA4619"/>
    <w:rsid w:val="00BC7580"/>
    <w:rsid w:val="00BD03E6"/>
    <w:rsid w:val="00BD50F9"/>
    <w:rsid w:val="00BE0ADA"/>
    <w:rsid w:val="00BE2042"/>
    <w:rsid w:val="00BF21A2"/>
    <w:rsid w:val="00BF6A08"/>
    <w:rsid w:val="00C135A3"/>
    <w:rsid w:val="00C23245"/>
    <w:rsid w:val="00C27860"/>
    <w:rsid w:val="00C45E1B"/>
    <w:rsid w:val="00C74832"/>
    <w:rsid w:val="00C86FC2"/>
    <w:rsid w:val="00CB7E60"/>
    <w:rsid w:val="00CC119F"/>
    <w:rsid w:val="00CD758C"/>
    <w:rsid w:val="00CE04DD"/>
    <w:rsid w:val="00CE2C88"/>
    <w:rsid w:val="00CF21DB"/>
    <w:rsid w:val="00D225BA"/>
    <w:rsid w:val="00D23F42"/>
    <w:rsid w:val="00D25574"/>
    <w:rsid w:val="00D3746D"/>
    <w:rsid w:val="00D3790C"/>
    <w:rsid w:val="00D37CC3"/>
    <w:rsid w:val="00D45C32"/>
    <w:rsid w:val="00D46FA2"/>
    <w:rsid w:val="00D7707D"/>
    <w:rsid w:val="00D85A6E"/>
    <w:rsid w:val="00DC5DA2"/>
    <w:rsid w:val="00DE1E08"/>
    <w:rsid w:val="00DE46EC"/>
    <w:rsid w:val="00DE5AEE"/>
    <w:rsid w:val="00DF4243"/>
    <w:rsid w:val="00DF5611"/>
    <w:rsid w:val="00E02940"/>
    <w:rsid w:val="00E2631D"/>
    <w:rsid w:val="00E45474"/>
    <w:rsid w:val="00E5089F"/>
    <w:rsid w:val="00E50A61"/>
    <w:rsid w:val="00E5790A"/>
    <w:rsid w:val="00E61F86"/>
    <w:rsid w:val="00E76E7E"/>
    <w:rsid w:val="00E770FD"/>
    <w:rsid w:val="00E93873"/>
    <w:rsid w:val="00E93CA6"/>
    <w:rsid w:val="00EA04A0"/>
    <w:rsid w:val="00EB1379"/>
    <w:rsid w:val="00EB216A"/>
    <w:rsid w:val="00ED038F"/>
    <w:rsid w:val="00ED3F11"/>
    <w:rsid w:val="00EF4FFE"/>
    <w:rsid w:val="00F04CEF"/>
    <w:rsid w:val="00F16600"/>
    <w:rsid w:val="00F42E38"/>
    <w:rsid w:val="00F45516"/>
    <w:rsid w:val="00F611C7"/>
    <w:rsid w:val="00F87D16"/>
    <w:rsid w:val="00FA5F1A"/>
    <w:rsid w:val="00FC09B6"/>
    <w:rsid w:val="00FC4360"/>
    <w:rsid w:val="00FD0A9E"/>
    <w:rsid w:val="00FE0992"/>
    <w:rsid w:val="00FF094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04006-4D4A-4CC0-B149-84D723D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474"/>
  </w:style>
  <w:style w:type="paragraph" w:styleId="Footer">
    <w:name w:val="footer"/>
    <w:basedOn w:val="Normal"/>
    <w:link w:val="FooterChar"/>
    <w:uiPriority w:val="99"/>
    <w:semiHidden/>
    <w:unhideWhenUsed/>
    <w:rsid w:val="00E4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5474"/>
  </w:style>
  <w:style w:type="character" w:styleId="FootnoteReference">
    <w:name w:val="footnote reference"/>
    <w:rsid w:val="00E45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Inspekcija 3</dc:creator>
  <cp:keywords/>
  <dc:description/>
  <cp:lastModifiedBy>Inspekcija 3</cp:lastModifiedBy>
  <cp:revision>5</cp:revision>
  <dcterms:created xsi:type="dcterms:W3CDTF">2025-01-15T12:15:00Z</dcterms:created>
  <dcterms:modified xsi:type="dcterms:W3CDTF">2025-01-16T08:00:00Z</dcterms:modified>
</cp:coreProperties>
</file>